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1B4" w:rsidRDefault="00B251D2" w:rsidP="00B251D2">
      <w:pPr>
        <w:jc w:val="center"/>
      </w:pPr>
      <w:r w:rsidRPr="00F033BA">
        <w:rPr>
          <w:noProof/>
          <w:lang w:eastAsia="es-CL"/>
        </w:rPr>
        <w:drawing>
          <wp:inline distT="0" distB="0" distL="0" distR="0" wp14:anchorId="6800E798" wp14:editId="05C19D12">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p>
    <w:p w:rsidR="001D14D1" w:rsidRDefault="00561515" w:rsidP="001D14D1">
      <w:pPr>
        <w:jc w:val="center"/>
        <w:rPr>
          <w:b/>
          <w:color w:val="323E4F" w:themeColor="text2" w:themeShade="BF"/>
          <w:sz w:val="52"/>
          <w:szCs w:val="52"/>
          <w:lang w:val="es-ES"/>
        </w:rPr>
      </w:pPr>
      <w:r>
        <w:rPr>
          <w:b/>
          <w:color w:val="323E4F" w:themeColor="text2" w:themeShade="BF"/>
          <w:sz w:val="52"/>
          <w:szCs w:val="52"/>
          <w:lang w:val="es-ES"/>
        </w:rPr>
        <w:t xml:space="preserve">Novedades </w:t>
      </w:r>
      <w:proofErr w:type="spellStart"/>
      <w:r w:rsidR="00890F79">
        <w:rPr>
          <w:b/>
          <w:color w:val="323E4F" w:themeColor="text2" w:themeShade="BF"/>
          <w:sz w:val="52"/>
          <w:szCs w:val="52"/>
          <w:lang w:val="es-ES"/>
        </w:rPr>
        <w:t>Granica</w:t>
      </w:r>
      <w:proofErr w:type="spellEnd"/>
    </w:p>
    <w:p w:rsidR="001D14D1" w:rsidRDefault="00DF4748" w:rsidP="00AF7D8D">
      <w:pPr>
        <w:spacing w:line="276" w:lineRule="auto"/>
        <w:jc w:val="both"/>
      </w:pPr>
      <w:r w:rsidRPr="00DF4748">
        <w:rPr>
          <w:b/>
          <w:noProof/>
          <w:sz w:val="24"/>
          <w:szCs w:val="24"/>
          <w:lang w:eastAsia="es-CL"/>
        </w:rPr>
        <w:drawing>
          <wp:anchor distT="0" distB="0" distL="114300" distR="114300" simplePos="0" relativeHeight="251663360" behindDoc="1" locked="0" layoutInCell="1" allowOverlap="1" wp14:anchorId="2AF76742" wp14:editId="70412032">
            <wp:simplePos x="0" y="0"/>
            <wp:positionH relativeFrom="margin">
              <wp:align>left</wp:align>
            </wp:positionH>
            <wp:positionV relativeFrom="paragraph">
              <wp:posOffset>295275</wp:posOffset>
            </wp:positionV>
            <wp:extent cx="1465580" cy="2057400"/>
            <wp:effectExtent l="0" t="0" r="1270" b="0"/>
            <wp:wrapTight wrapText="bothSides">
              <wp:wrapPolygon edited="0">
                <wp:start x="0" y="0"/>
                <wp:lineTo x="0" y="21400"/>
                <wp:lineTo x="21338" y="21400"/>
                <wp:lineTo x="21338" y="0"/>
                <wp:lineTo x="0" y="0"/>
              </wp:wrapPolygon>
            </wp:wrapTight>
            <wp:docPr id="12" name="Imagen 12" descr="C:\Users\mktpractica\Desktop\am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ktpractica\Desktop\amo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558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2C9A" w:rsidRPr="00EB22EE" w:rsidRDefault="00890F79" w:rsidP="00D470DA">
      <w:pPr>
        <w:spacing w:after="0" w:line="240" w:lineRule="auto"/>
        <w:jc w:val="both"/>
        <w:rPr>
          <w:rFonts w:cstheme="minorHAnsi"/>
          <w:b/>
          <w:sz w:val="24"/>
          <w:szCs w:val="24"/>
        </w:rPr>
      </w:pPr>
      <w:r>
        <w:rPr>
          <w:b/>
          <w:sz w:val="24"/>
          <w:szCs w:val="24"/>
        </w:rPr>
        <w:t xml:space="preserve">Amor: Las relaciones en el siglo </w:t>
      </w:r>
      <w:proofErr w:type="spellStart"/>
      <w:r>
        <w:rPr>
          <w:b/>
          <w:sz w:val="24"/>
          <w:szCs w:val="24"/>
        </w:rPr>
        <w:t>XXl</w:t>
      </w:r>
      <w:proofErr w:type="spellEnd"/>
    </w:p>
    <w:p w:rsidR="00D470DA" w:rsidRPr="00890F79" w:rsidRDefault="00B97595" w:rsidP="00EB22EE">
      <w:pPr>
        <w:spacing w:after="0" w:line="240" w:lineRule="auto"/>
        <w:jc w:val="both"/>
        <w:rPr>
          <w:rFonts w:cstheme="minorHAnsi"/>
          <w:sz w:val="24"/>
          <w:szCs w:val="24"/>
        </w:rPr>
      </w:pPr>
      <w:r w:rsidRPr="00890F79">
        <w:rPr>
          <w:rFonts w:cstheme="minorHAnsi"/>
          <w:sz w:val="24"/>
          <w:szCs w:val="24"/>
        </w:rPr>
        <w:t xml:space="preserve">Autora: </w:t>
      </w:r>
      <w:proofErr w:type="spellStart"/>
      <w:r w:rsidR="003E4DE3" w:rsidRPr="00890F79">
        <w:rPr>
          <w:rFonts w:cstheme="minorHAnsi"/>
          <w:sz w:val="24"/>
          <w:szCs w:val="24"/>
          <w:bdr w:val="none" w:sz="0" w:space="0" w:color="auto" w:frame="1"/>
        </w:rPr>
        <w:t>Trish</w:t>
      </w:r>
      <w:proofErr w:type="spellEnd"/>
      <w:r w:rsidR="003E4DE3" w:rsidRPr="00890F79">
        <w:rPr>
          <w:rFonts w:cstheme="minorHAnsi"/>
          <w:sz w:val="24"/>
          <w:szCs w:val="24"/>
          <w:bdr w:val="none" w:sz="0" w:space="0" w:color="auto" w:frame="1"/>
        </w:rPr>
        <w:t xml:space="preserve"> </w:t>
      </w:r>
      <w:r w:rsidR="003E4DE3">
        <w:rPr>
          <w:rFonts w:cstheme="minorHAnsi"/>
          <w:sz w:val="24"/>
          <w:szCs w:val="24"/>
          <w:bdr w:val="none" w:sz="0" w:space="0" w:color="auto" w:frame="1"/>
        </w:rPr>
        <w:t>Murphy</w:t>
      </w:r>
    </w:p>
    <w:p w:rsidR="00D470DA" w:rsidRPr="00890F79" w:rsidRDefault="00890F79" w:rsidP="00D470DA">
      <w:pPr>
        <w:spacing w:after="0" w:line="240" w:lineRule="auto"/>
        <w:jc w:val="both"/>
        <w:rPr>
          <w:rFonts w:cstheme="minorHAnsi"/>
          <w:sz w:val="24"/>
          <w:szCs w:val="24"/>
        </w:rPr>
      </w:pPr>
      <w:r>
        <w:rPr>
          <w:rFonts w:cstheme="minorHAnsi"/>
          <w:sz w:val="24"/>
          <w:szCs w:val="24"/>
        </w:rPr>
        <w:t>160</w:t>
      </w:r>
      <w:r w:rsidR="00EB22EE" w:rsidRPr="00890F79">
        <w:rPr>
          <w:rFonts w:cstheme="minorHAnsi"/>
          <w:sz w:val="24"/>
          <w:szCs w:val="24"/>
        </w:rPr>
        <w:t xml:space="preserve"> </w:t>
      </w:r>
      <w:r w:rsidR="00D470DA" w:rsidRPr="00890F79">
        <w:rPr>
          <w:rFonts w:cstheme="minorHAnsi"/>
          <w:sz w:val="24"/>
          <w:szCs w:val="24"/>
        </w:rPr>
        <w:t>páginas</w:t>
      </w:r>
      <w:r w:rsidR="00B6407F" w:rsidRPr="00890F79">
        <w:rPr>
          <w:rFonts w:cstheme="minorHAnsi"/>
          <w:sz w:val="24"/>
          <w:szCs w:val="24"/>
        </w:rPr>
        <w:t xml:space="preserve"> </w:t>
      </w:r>
    </w:p>
    <w:p w:rsidR="00D470DA" w:rsidRPr="00890F79" w:rsidRDefault="00890F79" w:rsidP="00D470DA">
      <w:pPr>
        <w:spacing w:after="0" w:line="240" w:lineRule="auto"/>
        <w:jc w:val="both"/>
        <w:rPr>
          <w:rFonts w:cstheme="minorHAnsi"/>
          <w:sz w:val="24"/>
          <w:szCs w:val="24"/>
        </w:rPr>
      </w:pPr>
      <w:r w:rsidRPr="00890F79">
        <w:rPr>
          <w:rFonts w:cstheme="minorHAnsi"/>
          <w:sz w:val="24"/>
          <w:szCs w:val="24"/>
        </w:rPr>
        <w:t>22</w:t>
      </w:r>
      <w:r w:rsidR="00EB22EE" w:rsidRPr="00890F79">
        <w:rPr>
          <w:rFonts w:cstheme="minorHAnsi"/>
          <w:sz w:val="24"/>
          <w:szCs w:val="24"/>
        </w:rPr>
        <w:t xml:space="preserve"> </w:t>
      </w:r>
      <w:r w:rsidR="00875C5D" w:rsidRPr="00890F79">
        <w:rPr>
          <w:rFonts w:cstheme="minorHAnsi"/>
          <w:sz w:val="24"/>
          <w:szCs w:val="24"/>
        </w:rPr>
        <w:t>x</w:t>
      </w:r>
      <w:r w:rsidR="00B76F99" w:rsidRPr="00890F79">
        <w:rPr>
          <w:rFonts w:cstheme="minorHAnsi"/>
          <w:sz w:val="24"/>
          <w:szCs w:val="24"/>
        </w:rPr>
        <w:t xml:space="preserve"> </w:t>
      </w:r>
      <w:r w:rsidRPr="00890F79">
        <w:rPr>
          <w:rFonts w:cstheme="minorHAnsi"/>
          <w:sz w:val="24"/>
          <w:szCs w:val="24"/>
        </w:rPr>
        <w:t>15</w:t>
      </w:r>
      <w:r w:rsidR="00D470DA" w:rsidRPr="00890F79">
        <w:rPr>
          <w:rFonts w:cstheme="minorHAnsi"/>
          <w:sz w:val="24"/>
          <w:szCs w:val="24"/>
        </w:rPr>
        <w:t xml:space="preserve"> cm</w:t>
      </w:r>
    </w:p>
    <w:p w:rsidR="00D470DA" w:rsidRPr="00890F79" w:rsidRDefault="00D470DA" w:rsidP="00D470DA">
      <w:pPr>
        <w:spacing w:after="0" w:line="240" w:lineRule="auto"/>
        <w:jc w:val="both"/>
        <w:rPr>
          <w:rFonts w:cstheme="minorHAnsi"/>
          <w:sz w:val="24"/>
          <w:szCs w:val="24"/>
        </w:rPr>
      </w:pPr>
      <w:r w:rsidRPr="00890F79">
        <w:rPr>
          <w:rFonts w:cstheme="minorHAnsi"/>
          <w:sz w:val="24"/>
          <w:szCs w:val="24"/>
        </w:rPr>
        <w:t xml:space="preserve">Cód. interno: </w:t>
      </w:r>
      <w:r w:rsidR="00890F79" w:rsidRPr="00890F79">
        <w:rPr>
          <w:rFonts w:cstheme="minorHAnsi"/>
          <w:color w:val="000000"/>
          <w:sz w:val="24"/>
          <w:szCs w:val="24"/>
          <w:lang w:eastAsia="es-ES"/>
        </w:rPr>
        <w:t>40065</w:t>
      </w:r>
    </w:p>
    <w:p w:rsidR="00D470DA" w:rsidRPr="00890F79" w:rsidRDefault="00D470DA" w:rsidP="00D470DA">
      <w:pPr>
        <w:spacing w:after="0" w:line="240" w:lineRule="auto"/>
        <w:jc w:val="both"/>
        <w:rPr>
          <w:rFonts w:cstheme="minorHAnsi"/>
          <w:sz w:val="24"/>
          <w:szCs w:val="24"/>
        </w:rPr>
      </w:pPr>
      <w:r w:rsidRPr="00890F79">
        <w:rPr>
          <w:rFonts w:cstheme="minorHAnsi"/>
          <w:sz w:val="24"/>
          <w:szCs w:val="24"/>
        </w:rPr>
        <w:t xml:space="preserve">ISBN: </w:t>
      </w:r>
      <w:r w:rsidR="00890F79" w:rsidRPr="00890F79">
        <w:rPr>
          <w:rFonts w:cstheme="minorHAnsi"/>
          <w:color w:val="000000"/>
          <w:sz w:val="24"/>
          <w:szCs w:val="24"/>
          <w:lang w:eastAsia="es-ES"/>
        </w:rPr>
        <w:t>9789506419479</w:t>
      </w:r>
    </w:p>
    <w:p w:rsidR="00D470DA" w:rsidRPr="00890F79" w:rsidRDefault="00D470DA" w:rsidP="00D470DA">
      <w:pPr>
        <w:spacing w:after="0" w:line="240" w:lineRule="auto"/>
        <w:jc w:val="both"/>
        <w:rPr>
          <w:rFonts w:cstheme="minorHAnsi"/>
          <w:sz w:val="24"/>
          <w:szCs w:val="24"/>
        </w:rPr>
      </w:pPr>
      <w:r w:rsidRPr="00890F79">
        <w:rPr>
          <w:rFonts w:cstheme="minorHAnsi"/>
          <w:sz w:val="24"/>
          <w:szCs w:val="24"/>
        </w:rPr>
        <w:t>Precio: $</w:t>
      </w:r>
      <w:r w:rsidR="00890F79" w:rsidRPr="00890F79">
        <w:rPr>
          <w:rFonts w:cstheme="minorHAnsi"/>
          <w:color w:val="000000"/>
          <w:sz w:val="24"/>
          <w:szCs w:val="24"/>
          <w:lang w:eastAsia="es-ES"/>
        </w:rPr>
        <w:t>8.655</w:t>
      </w:r>
      <w:r w:rsidRPr="00890F79">
        <w:rPr>
          <w:rFonts w:cstheme="minorHAnsi"/>
          <w:sz w:val="24"/>
          <w:szCs w:val="24"/>
        </w:rPr>
        <w:t>+ IVA</w:t>
      </w:r>
    </w:p>
    <w:p w:rsidR="00EE5709" w:rsidRPr="00EB22EE" w:rsidRDefault="00EE5709" w:rsidP="00EE5709">
      <w:pPr>
        <w:spacing w:after="0" w:line="240" w:lineRule="auto"/>
        <w:jc w:val="both"/>
        <w:rPr>
          <w:rFonts w:cstheme="minorHAnsi"/>
          <w:sz w:val="24"/>
          <w:szCs w:val="24"/>
        </w:rPr>
      </w:pPr>
    </w:p>
    <w:p w:rsidR="00EB22EE" w:rsidRDefault="00EB22EE" w:rsidP="00EE5709">
      <w:pPr>
        <w:spacing w:after="0" w:line="240" w:lineRule="auto"/>
        <w:jc w:val="both"/>
        <w:rPr>
          <w:rFonts w:cstheme="minorHAnsi"/>
          <w:sz w:val="24"/>
          <w:szCs w:val="24"/>
        </w:rPr>
      </w:pPr>
    </w:p>
    <w:p w:rsidR="00890F79" w:rsidRDefault="00890F79" w:rsidP="00EE5709">
      <w:pPr>
        <w:spacing w:after="0" w:line="240" w:lineRule="auto"/>
        <w:jc w:val="both"/>
        <w:rPr>
          <w:rFonts w:cstheme="minorHAnsi"/>
          <w:sz w:val="24"/>
          <w:szCs w:val="24"/>
        </w:rPr>
      </w:pPr>
    </w:p>
    <w:p w:rsidR="00890F79" w:rsidRDefault="00890F79" w:rsidP="00EE5709">
      <w:pPr>
        <w:spacing w:after="0" w:line="240" w:lineRule="auto"/>
        <w:jc w:val="both"/>
        <w:rPr>
          <w:rFonts w:cstheme="minorHAnsi"/>
          <w:sz w:val="24"/>
          <w:szCs w:val="24"/>
        </w:rPr>
      </w:pPr>
    </w:p>
    <w:p w:rsidR="00987011" w:rsidRDefault="00987011" w:rsidP="00EE5709">
      <w:pPr>
        <w:spacing w:after="0" w:line="240" w:lineRule="auto"/>
        <w:jc w:val="both"/>
        <w:rPr>
          <w:rFonts w:cstheme="minorHAnsi"/>
          <w:sz w:val="24"/>
          <w:szCs w:val="24"/>
        </w:rPr>
      </w:pPr>
    </w:p>
    <w:p w:rsidR="00761469" w:rsidRDefault="00890F79" w:rsidP="00EE5709">
      <w:pPr>
        <w:spacing w:after="0" w:line="240" w:lineRule="auto"/>
        <w:jc w:val="both"/>
        <w:rPr>
          <w:rFonts w:cstheme="minorHAnsi"/>
          <w:sz w:val="24"/>
          <w:szCs w:val="24"/>
        </w:rPr>
      </w:pPr>
      <w:r>
        <w:t xml:space="preserve">¿Podemos encontrar el amor duradero? ¿Es posible separar nuestra sensación de bienestar y éxito personal, de nuestra relación de pareja? ¿Podemos aprender de nuestros errores y equivocaciones del pasado? ¿Cuáles son las trampas y los obstáculos en las relaciones actuales? ¿De qué manera afecta la tecnología a la pareja moderna? Esta obra se ocupa de todos estos asuntos, y más. Escrito por una experimentada terapeuta de parejas que lleva años dedicada a diversos temas vinculares, #Amor: Relaciones en el Siglo XXI es la guía perfecta para las relaciones modernas. Tomando en cuenta las particularidades de los encuentros en la actualidad, este texto trata sobre la búsqueda, conservación y creación de amor duradero en la era de las redes sociales. Con guías prácticas de ayuda para épocas conflictivas o de desafíos (tales como el valor de una buena pelea), el presente libo orienta al lector a través de los altibajos propios de la búsqueda de una relación más fuerte, saludable, y con más amor. </w:t>
      </w:r>
      <w:proofErr w:type="spellStart"/>
      <w:r>
        <w:t>Trish</w:t>
      </w:r>
      <w:proofErr w:type="spellEnd"/>
      <w:r>
        <w:t xml:space="preserve"> Murphy es una psicoterapeuta, </w:t>
      </w:r>
      <w:proofErr w:type="spellStart"/>
      <w:r>
        <w:t>trainer</w:t>
      </w:r>
      <w:proofErr w:type="spellEnd"/>
      <w:r>
        <w:t xml:space="preserve">, mediadora y consultora altamente calificada, que trabaja en el ámbito de las prácticas privadas, en el campo académico, y en el de los negocios. Ofrece asistencia y terapia a través del Asesoramiento para Parejas y la Terapia de Intimidad Sexual, así como psicoterapia individual. </w:t>
      </w:r>
      <w:proofErr w:type="spellStart"/>
      <w:r>
        <w:t>Trish</w:t>
      </w:r>
      <w:proofErr w:type="spellEnd"/>
      <w:r>
        <w:t xml:space="preserve"> escribe una columna semanal en </w:t>
      </w:r>
      <w:proofErr w:type="spellStart"/>
      <w:r>
        <w:t>The</w:t>
      </w:r>
      <w:proofErr w:type="spellEnd"/>
      <w:r>
        <w:t xml:space="preserve"> </w:t>
      </w:r>
      <w:proofErr w:type="spellStart"/>
      <w:r>
        <w:t>Irish</w:t>
      </w:r>
      <w:proofErr w:type="spellEnd"/>
      <w:r>
        <w:t xml:space="preserve"> Times, es la terapeuta residente y consultora sentimental del programa de televisión </w:t>
      </w:r>
      <w:proofErr w:type="spellStart"/>
      <w:r>
        <w:t>The</w:t>
      </w:r>
      <w:proofErr w:type="spellEnd"/>
      <w:r>
        <w:t xml:space="preserve"> </w:t>
      </w:r>
      <w:proofErr w:type="spellStart"/>
      <w:r>
        <w:t>Ray</w:t>
      </w:r>
      <w:proofErr w:type="spellEnd"/>
      <w:r>
        <w:t xml:space="preserve"> </w:t>
      </w:r>
      <w:proofErr w:type="spellStart"/>
      <w:r>
        <w:t>D’Arcy</w:t>
      </w:r>
      <w:proofErr w:type="spellEnd"/>
      <w:r>
        <w:t xml:space="preserve"> Show, y</w:t>
      </w:r>
    </w:p>
    <w:p w:rsidR="00761469" w:rsidRPr="00EB22EE" w:rsidRDefault="00761469" w:rsidP="00EE5709">
      <w:pPr>
        <w:spacing w:after="0" w:line="240" w:lineRule="auto"/>
        <w:jc w:val="both"/>
        <w:rPr>
          <w:rFonts w:cstheme="minorHAnsi"/>
          <w:sz w:val="24"/>
          <w:szCs w:val="24"/>
        </w:rPr>
      </w:pPr>
    </w:p>
    <w:p w:rsidR="00DF4748" w:rsidRDefault="00DF4748" w:rsidP="00EB22EE">
      <w:pPr>
        <w:spacing w:after="0" w:line="240" w:lineRule="auto"/>
        <w:jc w:val="both"/>
        <w:rPr>
          <w:rFonts w:cstheme="minorHAnsi"/>
          <w:b/>
          <w:noProof/>
          <w:sz w:val="24"/>
          <w:szCs w:val="24"/>
          <w:lang w:val="es-ES" w:eastAsia="es-ES"/>
        </w:rPr>
      </w:pPr>
    </w:p>
    <w:p w:rsidR="00DF4748" w:rsidRDefault="00DF4748" w:rsidP="00EB22EE">
      <w:pPr>
        <w:spacing w:after="0" w:line="240" w:lineRule="auto"/>
        <w:jc w:val="both"/>
        <w:rPr>
          <w:rFonts w:cstheme="minorHAnsi"/>
          <w:b/>
          <w:noProof/>
          <w:sz w:val="24"/>
          <w:szCs w:val="24"/>
          <w:lang w:val="es-ES" w:eastAsia="es-ES"/>
        </w:rPr>
      </w:pPr>
    </w:p>
    <w:p w:rsidR="00DF4748" w:rsidRDefault="00DF4748" w:rsidP="00EB22EE">
      <w:pPr>
        <w:spacing w:after="0" w:line="240" w:lineRule="auto"/>
        <w:jc w:val="both"/>
        <w:rPr>
          <w:rFonts w:cstheme="minorHAnsi"/>
          <w:b/>
          <w:noProof/>
          <w:sz w:val="24"/>
          <w:szCs w:val="24"/>
          <w:lang w:val="es-ES" w:eastAsia="es-ES"/>
        </w:rPr>
      </w:pPr>
    </w:p>
    <w:p w:rsidR="00DF4748" w:rsidRDefault="00DF4748" w:rsidP="00EB22EE">
      <w:pPr>
        <w:spacing w:after="0" w:line="240" w:lineRule="auto"/>
        <w:jc w:val="both"/>
        <w:rPr>
          <w:rFonts w:cstheme="minorHAnsi"/>
          <w:b/>
          <w:noProof/>
          <w:sz w:val="24"/>
          <w:szCs w:val="24"/>
          <w:lang w:val="es-ES" w:eastAsia="es-ES"/>
        </w:rPr>
      </w:pPr>
    </w:p>
    <w:p w:rsidR="00DF4748" w:rsidRDefault="00DF4748" w:rsidP="00EB22EE">
      <w:pPr>
        <w:spacing w:after="0" w:line="240" w:lineRule="auto"/>
        <w:jc w:val="both"/>
        <w:rPr>
          <w:rFonts w:cstheme="minorHAnsi"/>
          <w:b/>
          <w:noProof/>
          <w:sz w:val="24"/>
          <w:szCs w:val="24"/>
          <w:lang w:val="es-ES" w:eastAsia="es-ES"/>
        </w:rPr>
      </w:pPr>
    </w:p>
    <w:p w:rsidR="00DF4748" w:rsidRDefault="00DF4748" w:rsidP="00EB22EE">
      <w:pPr>
        <w:spacing w:after="0" w:line="240" w:lineRule="auto"/>
        <w:jc w:val="both"/>
        <w:rPr>
          <w:rFonts w:cstheme="minorHAnsi"/>
          <w:b/>
          <w:noProof/>
          <w:sz w:val="24"/>
          <w:szCs w:val="24"/>
          <w:lang w:val="es-ES" w:eastAsia="es-ES"/>
        </w:rPr>
      </w:pPr>
    </w:p>
    <w:p w:rsidR="00DF4748" w:rsidRDefault="00DF4748" w:rsidP="00EB22EE">
      <w:pPr>
        <w:spacing w:after="0" w:line="240" w:lineRule="auto"/>
        <w:jc w:val="both"/>
        <w:rPr>
          <w:rFonts w:cstheme="minorHAnsi"/>
          <w:b/>
          <w:noProof/>
          <w:sz w:val="24"/>
          <w:szCs w:val="24"/>
          <w:lang w:val="es-ES" w:eastAsia="es-ES"/>
        </w:rPr>
      </w:pPr>
    </w:p>
    <w:p w:rsidR="00DF4748" w:rsidRDefault="00DF4748" w:rsidP="00EB22EE">
      <w:pPr>
        <w:spacing w:after="0" w:line="240" w:lineRule="auto"/>
        <w:jc w:val="both"/>
        <w:rPr>
          <w:rFonts w:cstheme="minorHAnsi"/>
          <w:b/>
          <w:noProof/>
          <w:sz w:val="24"/>
          <w:szCs w:val="24"/>
          <w:lang w:val="es-ES" w:eastAsia="es-ES"/>
        </w:rPr>
      </w:pPr>
    </w:p>
    <w:p w:rsidR="00EB22EE" w:rsidRPr="00EB22EE" w:rsidRDefault="00DF4748" w:rsidP="00EB22EE">
      <w:pPr>
        <w:spacing w:after="0" w:line="240" w:lineRule="auto"/>
        <w:jc w:val="both"/>
        <w:rPr>
          <w:rFonts w:cstheme="minorHAnsi"/>
          <w:b/>
          <w:sz w:val="24"/>
          <w:szCs w:val="24"/>
        </w:rPr>
      </w:pPr>
      <w:r w:rsidRPr="00DF4748">
        <w:rPr>
          <w:rFonts w:cstheme="minorHAnsi"/>
          <w:b/>
          <w:noProof/>
          <w:sz w:val="24"/>
          <w:szCs w:val="24"/>
          <w:lang w:eastAsia="es-CL"/>
        </w:rPr>
        <w:drawing>
          <wp:anchor distT="0" distB="0" distL="114300" distR="114300" simplePos="0" relativeHeight="251662336" behindDoc="1" locked="0" layoutInCell="1" allowOverlap="1">
            <wp:simplePos x="0" y="0"/>
            <wp:positionH relativeFrom="column">
              <wp:posOffset>1905</wp:posOffset>
            </wp:positionH>
            <wp:positionV relativeFrom="paragraph">
              <wp:posOffset>0</wp:posOffset>
            </wp:positionV>
            <wp:extent cx="1549300" cy="2301240"/>
            <wp:effectExtent l="19050" t="19050" r="13335" b="22860"/>
            <wp:wrapTight wrapText="bothSides">
              <wp:wrapPolygon edited="0">
                <wp:start x="-266" y="-179"/>
                <wp:lineTo x="-266" y="21636"/>
                <wp:lineTo x="21520" y="21636"/>
                <wp:lineTo x="21520" y="-179"/>
                <wp:lineTo x="-266" y="-179"/>
              </wp:wrapPolygon>
            </wp:wrapTight>
            <wp:docPr id="11" name="Imagen 11" descr="C:\Users\mktpractica\Desktop\apreciativ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tpractica\Desktop\apreciativid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300" cy="2301240"/>
                    </a:xfrm>
                    <a:prstGeom prst="rect">
                      <a:avLst/>
                    </a:prstGeom>
                    <a:noFill/>
                    <a:ln>
                      <a:solidFill>
                        <a:schemeClr val="tx1"/>
                      </a:solidFill>
                    </a:ln>
                  </pic:spPr>
                </pic:pic>
              </a:graphicData>
            </a:graphic>
          </wp:anchor>
        </w:drawing>
      </w:r>
      <w:proofErr w:type="spellStart"/>
      <w:r w:rsidR="00890F79">
        <w:rPr>
          <w:rFonts w:cstheme="minorHAnsi"/>
          <w:b/>
          <w:sz w:val="24"/>
          <w:szCs w:val="24"/>
        </w:rPr>
        <w:t>Apreciatividad</w:t>
      </w:r>
      <w:proofErr w:type="spellEnd"/>
      <w:r w:rsidR="00EB22EE" w:rsidRPr="00EB22EE">
        <w:rPr>
          <w:rFonts w:cstheme="minorHAnsi"/>
          <w:b/>
          <w:sz w:val="24"/>
          <w:szCs w:val="24"/>
        </w:rPr>
        <w:t xml:space="preserve"> </w:t>
      </w:r>
    </w:p>
    <w:p w:rsidR="00EB22EE" w:rsidRPr="00890F79" w:rsidRDefault="00EB22EE" w:rsidP="00EB22EE">
      <w:pPr>
        <w:spacing w:after="0" w:line="240" w:lineRule="auto"/>
        <w:jc w:val="both"/>
        <w:rPr>
          <w:rFonts w:cstheme="minorHAnsi"/>
          <w:sz w:val="24"/>
          <w:szCs w:val="24"/>
        </w:rPr>
      </w:pPr>
      <w:r w:rsidRPr="00890F79">
        <w:rPr>
          <w:rFonts w:cstheme="minorHAnsi"/>
          <w:sz w:val="24"/>
          <w:szCs w:val="24"/>
        </w:rPr>
        <w:t xml:space="preserve">Autora: </w:t>
      </w:r>
      <w:r w:rsidR="00890F79" w:rsidRPr="00890F79">
        <w:rPr>
          <w:rFonts w:cstheme="minorHAnsi"/>
          <w:sz w:val="24"/>
          <w:szCs w:val="24"/>
          <w:bdr w:val="none" w:sz="0" w:space="0" w:color="auto" w:frame="1"/>
        </w:rPr>
        <w:t xml:space="preserve">Laura </w:t>
      </w:r>
      <w:proofErr w:type="spellStart"/>
      <w:r w:rsidR="00890F79" w:rsidRPr="00890F79">
        <w:rPr>
          <w:rFonts w:cstheme="minorHAnsi"/>
          <w:sz w:val="24"/>
          <w:szCs w:val="24"/>
          <w:bdr w:val="none" w:sz="0" w:space="0" w:color="auto" w:frame="1"/>
        </w:rPr>
        <w:t>Isanta</w:t>
      </w:r>
      <w:proofErr w:type="spellEnd"/>
    </w:p>
    <w:p w:rsidR="00EB22EE" w:rsidRPr="00890F79" w:rsidRDefault="00890F79" w:rsidP="00EB22EE">
      <w:pPr>
        <w:spacing w:after="0" w:line="240" w:lineRule="auto"/>
        <w:jc w:val="both"/>
        <w:rPr>
          <w:rFonts w:cstheme="minorHAnsi"/>
          <w:sz w:val="24"/>
          <w:szCs w:val="24"/>
        </w:rPr>
      </w:pPr>
      <w:r w:rsidRPr="00890F79">
        <w:rPr>
          <w:rFonts w:cstheme="minorHAnsi"/>
          <w:sz w:val="24"/>
          <w:szCs w:val="24"/>
        </w:rPr>
        <w:t>336</w:t>
      </w:r>
      <w:r w:rsidR="00EB22EE" w:rsidRPr="00890F79">
        <w:rPr>
          <w:rFonts w:cstheme="minorHAnsi"/>
          <w:sz w:val="24"/>
          <w:szCs w:val="24"/>
        </w:rPr>
        <w:t xml:space="preserve"> páginas</w:t>
      </w:r>
    </w:p>
    <w:p w:rsidR="00EB22EE" w:rsidRPr="00890F79" w:rsidRDefault="00890F79" w:rsidP="00EB22EE">
      <w:pPr>
        <w:spacing w:after="0" w:line="240" w:lineRule="auto"/>
        <w:jc w:val="both"/>
        <w:rPr>
          <w:rFonts w:cstheme="minorHAnsi"/>
          <w:sz w:val="24"/>
          <w:szCs w:val="24"/>
        </w:rPr>
      </w:pPr>
      <w:r w:rsidRPr="00890F79">
        <w:rPr>
          <w:rFonts w:cstheme="minorHAnsi"/>
          <w:sz w:val="24"/>
          <w:szCs w:val="24"/>
        </w:rPr>
        <w:t>20 x 15</w:t>
      </w:r>
      <w:r w:rsidR="00EB22EE" w:rsidRPr="00890F79">
        <w:rPr>
          <w:rFonts w:cstheme="minorHAnsi"/>
          <w:sz w:val="24"/>
          <w:szCs w:val="24"/>
        </w:rPr>
        <w:t xml:space="preserve"> cm</w:t>
      </w:r>
    </w:p>
    <w:p w:rsidR="00EB22EE" w:rsidRPr="00890F79" w:rsidRDefault="00EB22EE" w:rsidP="00EB22EE">
      <w:pPr>
        <w:spacing w:after="0" w:line="240" w:lineRule="auto"/>
        <w:jc w:val="both"/>
        <w:rPr>
          <w:rFonts w:cstheme="minorHAnsi"/>
          <w:sz w:val="24"/>
          <w:szCs w:val="24"/>
        </w:rPr>
      </w:pPr>
      <w:r w:rsidRPr="00890F79">
        <w:rPr>
          <w:rFonts w:cstheme="minorHAnsi"/>
          <w:sz w:val="24"/>
          <w:szCs w:val="24"/>
        </w:rPr>
        <w:t xml:space="preserve">Cód. interno: </w:t>
      </w:r>
      <w:r w:rsidR="00890F79" w:rsidRPr="00890F79">
        <w:rPr>
          <w:rFonts w:cstheme="minorHAnsi"/>
          <w:color w:val="000000"/>
          <w:sz w:val="24"/>
          <w:szCs w:val="24"/>
          <w:lang w:eastAsia="es-ES"/>
        </w:rPr>
        <w:t>40066</w:t>
      </w:r>
    </w:p>
    <w:p w:rsidR="00EB22EE" w:rsidRPr="00890F79" w:rsidRDefault="00EB22EE" w:rsidP="00EB22EE">
      <w:pPr>
        <w:spacing w:after="0" w:line="240" w:lineRule="auto"/>
        <w:jc w:val="both"/>
        <w:rPr>
          <w:rFonts w:cstheme="minorHAnsi"/>
          <w:sz w:val="24"/>
          <w:szCs w:val="24"/>
        </w:rPr>
      </w:pPr>
      <w:r w:rsidRPr="00890F79">
        <w:rPr>
          <w:rFonts w:cstheme="minorHAnsi"/>
          <w:sz w:val="24"/>
          <w:szCs w:val="24"/>
        </w:rPr>
        <w:t>ISBN:</w:t>
      </w:r>
      <w:r w:rsidRPr="00890F79">
        <w:rPr>
          <w:rFonts w:cstheme="minorHAnsi"/>
          <w:color w:val="000000"/>
          <w:sz w:val="24"/>
          <w:szCs w:val="24"/>
          <w:lang w:eastAsia="es-ES"/>
        </w:rPr>
        <w:t xml:space="preserve"> </w:t>
      </w:r>
      <w:r w:rsidR="00890F79" w:rsidRPr="00890F79">
        <w:rPr>
          <w:rFonts w:cstheme="minorHAnsi"/>
          <w:color w:val="000000"/>
          <w:sz w:val="24"/>
          <w:szCs w:val="24"/>
          <w:lang w:eastAsia="es-ES"/>
        </w:rPr>
        <w:t>9789506419493</w:t>
      </w:r>
    </w:p>
    <w:p w:rsidR="00EB22EE" w:rsidRPr="00890F79" w:rsidRDefault="00EB22EE" w:rsidP="00EB22EE">
      <w:pPr>
        <w:spacing w:after="0" w:line="240" w:lineRule="auto"/>
        <w:jc w:val="both"/>
        <w:rPr>
          <w:rFonts w:cstheme="minorHAnsi"/>
          <w:sz w:val="24"/>
          <w:szCs w:val="24"/>
        </w:rPr>
      </w:pPr>
      <w:r w:rsidRPr="00890F79">
        <w:rPr>
          <w:rFonts w:cstheme="minorHAnsi"/>
          <w:sz w:val="24"/>
          <w:szCs w:val="24"/>
        </w:rPr>
        <w:t>Precio: $</w:t>
      </w:r>
      <w:r w:rsidR="00890F79" w:rsidRPr="00890F79">
        <w:rPr>
          <w:rFonts w:cstheme="minorHAnsi"/>
          <w:color w:val="000000"/>
          <w:sz w:val="24"/>
          <w:szCs w:val="24"/>
          <w:lang w:eastAsia="es-ES"/>
        </w:rPr>
        <w:t xml:space="preserve">13.529 </w:t>
      </w:r>
      <w:r w:rsidRPr="00890F79">
        <w:rPr>
          <w:rFonts w:cstheme="minorHAnsi"/>
          <w:sz w:val="24"/>
          <w:szCs w:val="24"/>
        </w:rPr>
        <w:t>+ IVA</w:t>
      </w:r>
    </w:p>
    <w:p w:rsidR="00EB22EE" w:rsidRDefault="00EB22EE" w:rsidP="00EB22EE">
      <w:pPr>
        <w:spacing w:after="0" w:line="240" w:lineRule="auto"/>
        <w:jc w:val="both"/>
        <w:rPr>
          <w:rFonts w:cstheme="minorHAnsi"/>
          <w:sz w:val="24"/>
          <w:szCs w:val="24"/>
        </w:rPr>
      </w:pPr>
    </w:p>
    <w:p w:rsidR="00DF4748" w:rsidRDefault="00DF4748" w:rsidP="00EB22EE">
      <w:pPr>
        <w:spacing w:after="0" w:line="240" w:lineRule="auto"/>
        <w:jc w:val="both"/>
        <w:rPr>
          <w:rFonts w:cstheme="minorHAnsi"/>
          <w:sz w:val="24"/>
          <w:szCs w:val="24"/>
        </w:rPr>
      </w:pPr>
    </w:p>
    <w:p w:rsidR="00DF4748" w:rsidRDefault="00DF4748" w:rsidP="00EB22EE">
      <w:pPr>
        <w:spacing w:after="0" w:line="240" w:lineRule="auto"/>
        <w:jc w:val="both"/>
        <w:rPr>
          <w:rFonts w:cstheme="minorHAnsi"/>
          <w:sz w:val="24"/>
          <w:szCs w:val="24"/>
        </w:rPr>
      </w:pPr>
    </w:p>
    <w:p w:rsidR="00DF4748" w:rsidRDefault="00DF4748" w:rsidP="00EB22EE">
      <w:pPr>
        <w:spacing w:after="0" w:line="240" w:lineRule="auto"/>
        <w:jc w:val="both"/>
        <w:rPr>
          <w:rFonts w:cstheme="minorHAnsi"/>
          <w:sz w:val="24"/>
          <w:szCs w:val="24"/>
        </w:rPr>
      </w:pPr>
    </w:p>
    <w:p w:rsidR="00DF4748" w:rsidRDefault="00DF4748" w:rsidP="00EB22EE">
      <w:pPr>
        <w:spacing w:after="0" w:line="240" w:lineRule="auto"/>
        <w:jc w:val="both"/>
        <w:rPr>
          <w:rFonts w:cstheme="minorHAnsi"/>
          <w:sz w:val="24"/>
          <w:szCs w:val="24"/>
        </w:rPr>
      </w:pPr>
    </w:p>
    <w:p w:rsidR="00761469" w:rsidRDefault="00761469" w:rsidP="00EB22EE">
      <w:pPr>
        <w:spacing w:after="0" w:line="240" w:lineRule="auto"/>
        <w:jc w:val="both"/>
        <w:rPr>
          <w:rFonts w:cstheme="minorHAnsi"/>
          <w:sz w:val="24"/>
          <w:szCs w:val="24"/>
        </w:rPr>
      </w:pPr>
    </w:p>
    <w:p w:rsidR="00761469" w:rsidRDefault="00761469" w:rsidP="00EB22EE">
      <w:pPr>
        <w:spacing w:after="0" w:line="240" w:lineRule="auto"/>
        <w:jc w:val="both"/>
        <w:rPr>
          <w:rFonts w:cstheme="minorHAnsi"/>
          <w:sz w:val="24"/>
          <w:szCs w:val="24"/>
        </w:rPr>
      </w:pPr>
    </w:p>
    <w:p w:rsidR="00DF4748" w:rsidRDefault="00DF4748" w:rsidP="00EB22EE">
      <w:pPr>
        <w:spacing w:after="0" w:line="240" w:lineRule="auto"/>
        <w:jc w:val="both"/>
        <w:rPr>
          <w:sz w:val="24"/>
          <w:szCs w:val="24"/>
        </w:rPr>
      </w:pPr>
      <w:r w:rsidRPr="00DF4748">
        <w:rPr>
          <w:sz w:val="24"/>
          <w:szCs w:val="24"/>
        </w:rPr>
        <w:t xml:space="preserve">A medida que crecemos suele ir instalándose en nosotros el hábito de enfocarnos en todo aquello que no funciona, los defectos y las debilidades. A la vez se nos va haciendo más difícil valorar y disfrutar de las personas y las cosas que nos rodean. El desarrollo de las habilidades apreciativas es una invitación a recuperar capacidades como el asombro, la benevolencia, el foco en los talentos y las fortalezas, las oportunidades y la abundancia. ¿Para qué entrenar la </w:t>
      </w:r>
      <w:proofErr w:type="spellStart"/>
      <w:r w:rsidRPr="00DF4748">
        <w:rPr>
          <w:sz w:val="24"/>
          <w:szCs w:val="24"/>
        </w:rPr>
        <w:t>apreciatividad</w:t>
      </w:r>
      <w:proofErr w:type="spellEnd"/>
      <w:r w:rsidRPr="00DF4748">
        <w:rPr>
          <w:sz w:val="24"/>
          <w:szCs w:val="24"/>
        </w:rPr>
        <w:t>? Para aumentar los niveles de bienestar y felicidad de las personas. El aprecio y la valoración como medio para acceder a una vida más feliz han estado presentes desde siempre en las ideas de líderes y grandes pensadores. Actualmente sabemos que estas habilidades pueden desarrollarse con práctica específica y sistemática, como una herramienta fundamental para la vida y el trabajo. Las capacidades apreciativas de los empleados son parte del Activo de las empresas. Las personas apreciativas no están esperando que la realidad se torne favorable para poder valorarla. El gran desafío consiste en rescatar lo valioso del mundo real, sin engaños ni idealizaciones. La belleza, los talentos y las oportunidades se manifiestan sólo a aquellos que son capaces de apreciarlos.</w:t>
      </w:r>
    </w:p>
    <w:p w:rsidR="00DF4748" w:rsidRDefault="00DF4748" w:rsidP="00EB22EE">
      <w:pPr>
        <w:spacing w:after="0" w:line="240" w:lineRule="auto"/>
        <w:jc w:val="both"/>
        <w:rPr>
          <w:sz w:val="24"/>
          <w:szCs w:val="24"/>
        </w:rPr>
      </w:pPr>
    </w:p>
    <w:p w:rsidR="00DF4748" w:rsidRDefault="00DF4748" w:rsidP="00EB22EE">
      <w:pPr>
        <w:spacing w:after="0" w:line="240" w:lineRule="auto"/>
        <w:jc w:val="both"/>
        <w:rPr>
          <w:sz w:val="24"/>
          <w:szCs w:val="24"/>
        </w:rPr>
      </w:pPr>
    </w:p>
    <w:p w:rsidR="00DF4748" w:rsidRPr="00DF4748" w:rsidRDefault="00DF4748" w:rsidP="00EB22EE">
      <w:pPr>
        <w:spacing w:after="0" w:line="240" w:lineRule="auto"/>
        <w:jc w:val="both"/>
        <w:rPr>
          <w:rFonts w:cstheme="minorHAnsi"/>
          <w:sz w:val="24"/>
          <w:szCs w:val="24"/>
        </w:rPr>
      </w:pPr>
    </w:p>
    <w:p w:rsidR="00EB22EE" w:rsidRPr="00EB22EE" w:rsidRDefault="00EB22EE" w:rsidP="00EE5709">
      <w:pPr>
        <w:spacing w:after="0" w:line="240" w:lineRule="auto"/>
        <w:jc w:val="both"/>
        <w:rPr>
          <w:rFonts w:cstheme="minorHAnsi"/>
          <w:sz w:val="24"/>
          <w:szCs w:val="24"/>
        </w:rPr>
      </w:pPr>
    </w:p>
    <w:p w:rsidR="00EB22EE" w:rsidRPr="00EB22EE" w:rsidRDefault="00DF4748" w:rsidP="00EB22EE">
      <w:pPr>
        <w:spacing w:after="0" w:line="240" w:lineRule="auto"/>
        <w:jc w:val="both"/>
        <w:rPr>
          <w:rFonts w:cstheme="minorHAnsi"/>
          <w:b/>
          <w:sz w:val="24"/>
          <w:szCs w:val="24"/>
        </w:rPr>
      </w:pPr>
      <w:r w:rsidRPr="00DF4748">
        <w:rPr>
          <w:rFonts w:cstheme="minorHAnsi"/>
          <w:b/>
          <w:noProof/>
          <w:sz w:val="24"/>
          <w:szCs w:val="24"/>
          <w:lang w:eastAsia="es-CL"/>
        </w:rPr>
        <w:lastRenderedPageBreak/>
        <w:drawing>
          <wp:anchor distT="0" distB="0" distL="114300" distR="114300" simplePos="0" relativeHeight="251661312" behindDoc="1" locked="0" layoutInCell="1" allowOverlap="1">
            <wp:simplePos x="0" y="0"/>
            <wp:positionH relativeFrom="column">
              <wp:posOffset>1905</wp:posOffset>
            </wp:positionH>
            <wp:positionV relativeFrom="paragraph">
              <wp:posOffset>-3175</wp:posOffset>
            </wp:positionV>
            <wp:extent cx="1849108" cy="2598420"/>
            <wp:effectExtent l="0" t="0" r="0" b="0"/>
            <wp:wrapTight wrapText="bothSides">
              <wp:wrapPolygon edited="0">
                <wp:start x="0" y="0"/>
                <wp:lineTo x="0" y="21378"/>
                <wp:lineTo x="21370" y="21378"/>
                <wp:lineTo x="21370" y="0"/>
                <wp:lineTo x="0" y="0"/>
              </wp:wrapPolygon>
            </wp:wrapTight>
            <wp:docPr id="4" name="Imagen 4" descr="C:\Users\mktpractica\Desktop\palo s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tpractica\Desktop\palo sec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9108" cy="2598420"/>
                    </a:xfrm>
                    <a:prstGeom prst="rect">
                      <a:avLst/>
                    </a:prstGeom>
                    <a:noFill/>
                    <a:ln>
                      <a:noFill/>
                    </a:ln>
                  </pic:spPr>
                </pic:pic>
              </a:graphicData>
            </a:graphic>
          </wp:anchor>
        </w:drawing>
      </w:r>
      <w:r>
        <w:rPr>
          <w:rFonts w:cstheme="minorHAnsi"/>
          <w:b/>
          <w:sz w:val="24"/>
          <w:szCs w:val="24"/>
        </w:rPr>
        <w:t xml:space="preserve">Palo seco </w:t>
      </w:r>
    </w:p>
    <w:p w:rsidR="00EB22EE" w:rsidRPr="00EB22EE" w:rsidRDefault="00EB22EE" w:rsidP="00EB22EE">
      <w:pPr>
        <w:spacing w:after="0" w:line="240" w:lineRule="auto"/>
        <w:jc w:val="both"/>
        <w:rPr>
          <w:rFonts w:cstheme="minorHAnsi"/>
          <w:sz w:val="24"/>
          <w:szCs w:val="24"/>
        </w:rPr>
      </w:pPr>
      <w:r w:rsidRPr="00EB22EE">
        <w:rPr>
          <w:rFonts w:cstheme="minorHAnsi"/>
          <w:sz w:val="24"/>
          <w:szCs w:val="24"/>
        </w:rPr>
        <w:t xml:space="preserve">Autora: </w:t>
      </w:r>
      <w:r w:rsidR="00DF4748">
        <w:rPr>
          <w:rFonts w:cstheme="minorHAnsi"/>
          <w:color w:val="333333"/>
          <w:sz w:val="24"/>
          <w:szCs w:val="24"/>
          <w:bdr w:val="none" w:sz="0" w:space="0" w:color="auto" w:frame="1"/>
        </w:rPr>
        <w:t xml:space="preserve">Joaquín Sabina </w:t>
      </w:r>
    </w:p>
    <w:p w:rsidR="00EB22EE" w:rsidRPr="00EB22EE" w:rsidRDefault="00EB22EE" w:rsidP="00EB22EE">
      <w:pPr>
        <w:spacing w:after="0" w:line="240" w:lineRule="auto"/>
        <w:jc w:val="both"/>
        <w:rPr>
          <w:rFonts w:cstheme="minorHAnsi"/>
          <w:sz w:val="24"/>
          <w:szCs w:val="24"/>
        </w:rPr>
      </w:pPr>
      <w:r w:rsidRPr="00EB22EE">
        <w:rPr>
          <w:rFonts w:cstheme="minorHAnsi"/>
          <w:sz w:val="24"/>
          <w:szCs w:val="24"/>
        </w:rPr>
        <w:t>10</w:t>
      </w:r>
      <w:r w:rsidR="00DF4748">
        <w:rPr>
          <w:rFonts w:cstheme="minorHAnsi"/>
          <w:sz w:val="24"/>
          <w:szCs w:val="24"/>
        </w:rPr>
        <w:t>6</w:t>
      </w:r>
      <w:r w:rsidRPr="00EB22EE">
        <w:rPr>
          <w:rFonts w:cstheme="minorHAnsi"/>
          <w:sz w:val="24"/>
          <w:szCs w:val="24"/>
        </w:rPr>
        <w:t xml:space="preserve"> páginas</w:t>
      </w:r>
    </w:p>
    <w:p w:rsidR="00EB22EE" w:rsidRPr="00EB22EE" w:rsidRDefault="00DF4748" w:rsidP="00EB22EE">
      <w:pPr>
        <w:spacing w:after="0" w:line="240" w:lineRule="auto"/>
        <w:jc w:val="both"/>
        <w:rPr>
          <w:rFonts w:cstheme="minorHAnsi"/>
          <w:sz w:val="24"/>
          <w:szCs w:val="24"/>
        </w:rPr>
      </w:pPr>
      <w:r>
        <w:rPr>
          <w:rFonts w:cstheme="minorHAnsi"/>
          <w:sz w:val="24"/>
          <w:szCs w:val="24"/>
        </w:rPr>
        <w:t>19,8 x 12,5</w:t>
      </w:r>
      <w:r w:rsidR="00EB22EE" w:rsidRPr="00EB22EE">
        <w:rPr>
          <w:rFonts w:cstheme="minorHAnsi"/>
          <w:sz w:val="24"/>
          <w:szCs w:val="24"/>
        </w:rPr>
        <w:t xml:space="preserve"> cm</w:t>
      </w:r>
    </w:p>
    <w:p w:rsidR="00EB22EE" w:rsidRPr="00DF4748" w:rsidRDefault="00EB22EE" w:rsidP="00EB22EE">
      <w:pPr>
        <w:spacing w:after="0" w:line="240" w:lineRule="auto"/>
        <w:jc w:val="both"/>
        <w:rPr>
          <w:rFonts w:cstheme="minorHAnsi"/>
          <w:sz w:val="24"/>
          <w:szCs w:val="24"/>
        </w:rPr>
      </w:pPr>
      <w:r w:rsidRPr="00DF4748">
        <w:rPr>
          <w:rFonts w:cstheme="minorHAnsi"/>
          <w:sz w:val="24"/>
          <w:szCs w:val="24"/>
        </w:rPr>
        <w:t xml:space="preserve">Cód. interno: </w:t>
      </w:r>
      <w:r w:rsidR="00DF4748" w:rsidRPr="00DF4748">
        <w:rPr>
          <w:rFonts w:cstheme="minorHAnsi"/>
          <w:color w:val="000000"/>
          <w:sz w:val="24"/>
          <w:szCs w:val="24"/>
          <w:lang w:eastAsia="es-ES"/>
        </w:rPr>
        <w:t>40068</w:t>
      </w:r>
    </w:p>
    <w:p w:rsidR="00EB22EE" w:rsidRPr="00DF4748" w:rsidRDefault="00EB22EE" w:rsidP="00EB22EE">
      <w:pPr>
        <w:spacing w:after="0" w:line="240" w:lineRule="auto"/>
        <w:jc w:val="both"/>
        <w:rPr>
          <w:rFonts w:cstheme="minorHAnsi"/>
          <w:sz w:val="24"/>
          <w:szCs w:val="24"/>
        </w:rPr>
      </w:pPr>
      <w:r w:rsidRPr="00DF4748">
        <w:rPr>
          <w:rFonts w:cstheme="minorHAnsi"/>
          <w:sz w:val="24"/>
          <w:szCs w:val="24"/>
        </w:rPr>
        <w:t xml:space="preserve">ISBN: </w:t>
      </w:r>
      <w:r w:rsidR="00DF4748" w:rsidRPr="00DF4748">
        <w:rPr>
          <w:rFonts w:cstheme="minorHAnsi"/>
          <w:color w:val="000000"/>
          <w:sz w:val="24"/>
          <w:szCs w:val="24"/>
          <w:lang w:eastAsia="es-ES"/>
        </w:rPr>
        <w:t>9789506419301</w:t>
      </w:r>
    </w:p>
    <w:p w:rsidR="00EB22EE" w:rsidRPr="00DF4748" w:rsidRDefault="00EB22EE" w:rsidP="00EB22EE">
      <w:pPr>
        <w:spacing w:after="0" w:line="240" w:lineRule="auto"/>
        <w:jc w:val="both"/>
        <w:rPr>
          <w:rFonts w:cstheme="minorHAnsi"/>
          <w:sz w:val="24"/>
          <w:szCs w:val="24"/>
        </w:rPr>
      </w:pPr>
      <w:r w:rsidRPr="00DF4748">
        <w:rPr>
          <w:rFonts w:cstheme="minorHAnsi"/>
          <w:sz w:val="24"/>
          <w:szCs w:val="24"/>
        </w:rPr>
        <w:t>Precio: $</w:t>
      </w:r>
      <w:r w:rsidR="00DF4748" w:rsidRPr="00DF4748">
        <w:rPr>
          <w:rFonts w:cstheme="minorHAnsi"/>
          <w:color w:val="000000"/>
          <w:sz w:val="24"/>
          <w:szCs w:val="24"/>
          <w:lang w:eastAsia="es-ES"/>
        </w:rPr>
        <w:t>8.655</w:t>
      </w:r>
      <w:r w:rsidRPr="00DF4748">
        <w:rPr>
          <w:rFonts w:cstheme="minorHAnsi"/>
          <w:sz w:val="24"/>
          <w:szCs w:val="24"/>
        </w:rPr>
        <w:t>+ IVA</w:t>
      </w:r>
    </w:p>
    <w:p w:rsidR="00EB22EE" w:rsidRPr="00EB22EE" w:rsidRDefault="00EB22EE" w:rsidP="00EB22EE">
      <w:pPr>
        <w:spacing w:after="0" w:line="240" w:lineRule="auto"/>
        <w:jc w:val="both"/>
        <w:rPr>
          <w:rFonts w:cstheme="minorHAnsi"/>
          <w:sz w:val="24"/>
          <w:szCs w:val="24"/>
        </w:rPr>
      </w:pPr>
    </w:p>
    <w:p w:rsidR="00EB22EE" w:rsidRDefault="00EB22EE" w:rsidP="00EE5709">
      <w:pPr>
        <w:spacing w:after="0" w:line="240" w:lineRule="auto"/>
        <w:jc w:val="both"/>
        <w:rPr>
          <w:rFonts w:cstheme="minorHAnsi"/>
          <w:sz w:val="24"/>
          <w:szCs w:val="24"/>
        </w:rPr>
      </w:pPr>
    </w:p>
    <w:p w:rsidR="00DF4748" w:rsidRDefault="00DF4748" w:rsidP="00EE5709">
      <w:pPr>
        <w:spacing w:after="0" w:line="240" w:lineRule="auto"/>
        <w:jc w:val="both"/>
        <w:rPr>
          <w:rFonts w:cstheme="minorHAnsi"/>
          <w:sz w:val="24"/>
          <w:szCs w:val="24"/>
        </w:rPr>
      </w:pPr>
    </w:p>
    <w:p w:rsidR="00DF4748" w:rsidRDefault="00DF4748" w:rsidP="00EE5709">
      <w:pPr>
        <w:spacing w:after="0" w:line="240" w:lineRule="auto"/>
        <w:jc w:val="both"/>
        <w:rPr>
          <w:rFonts w:cstheme="minorHAnsi"/>
          <w:sz w:val="24"/>
          <w:szCs w:val="24"/>
        </w:rPr>
      </w:pPr>
    </w:p>
    <w:p w:rsidR="00DF4748" w:rsidRDefault="00DF4748" w:rsidP="00EE5709">
      <w:pPr>
        <w:spacing w:after="0" w:line="240" w:lineRule="auto"/>
        <w:jc w:val="both"/>
        <w:rPr>
          <w:rFonts w:cstheme="minorHAnsi"/>
          <w:sz w:val="24"/>
          <w:szCs w:val="24"/>
        </w:rPr>
      </w:pPr>
    </w:p>
    <w:p w:rsidR="00DF4748" w:rsidRDefault="00DF4748" w:rsidP="00EE5709">
      <w:pPr>
        <w:spacing w:after="0" w:line="240" w:lineRule="auto"/>
        <w:jc w:val="both"/>
        <w:rPr>
          <w:rFonts w:cstheme="minorHAnsi"/>
          <w:sz w:val="24"/>
          <w:szCs w:val="24"/>
        </w:rPr>
      </w:pPr>
    </w:p>
    <w:p w:rsidR="00DF4748" w:rsidRDefault="00DF4748" w:rsidP="00EE5709">
      <w:pPr>
        <w:spacing w:after="0" w:line="240" w:lineRule="auto"/>
        <w:jc w:val="both"/>
        <w:rPr>
          <w:rFonts w:cstheme="minorHAnsi"/>
          <w:sz w:val="24"/>
          <w:szCs w:val="24"/>
        </w:rPr>
      </w:pPr>
    </w:p>
    <w:p w:rsidR="00987011" w:rsidRDefault="00987011" w:rsidP="00EE5709">
      <w:pPr>
        <w:spacing w:after="0" w:line="240" w:lineRule="auto"/>
        <w:jc w:val="both"/>
        <w:rPr>
          <w:rFonts w:cstheme="minorHAnsi"/>
          <w:sz w:val="24"/>
          <w:szCs w:val="24"/>
        </w:rPr>
      </w:pPr>
    </w:p>
    <w:p w:rsidR="00DF4748" w:rsidRPr="00DF4748" w:rsidRDefault="003E4DE3" w:rsidP="00EE5709">
      <w:pPr>
        <w:spacing w:after="0" w:line="240" w:lineRule="auto"/>
        <w:jc w:val="both"/>
        <w:rPr>
          <w:rFonts w:cstheme="minorHAnsi"/>
          <w:sz w:val="24"/>
          <w:szCs w:val="24"/>
        </w:rPr>
      </w:pPr>
      <w:r>
        <w:rPr>
          <w:sz w:val="24"/>
          <w:szCs w:val="24"/>
        </w:rPr>
        <w:t>Llamar</w:t>
      </w:r>
      <w:r w:rsidR="00DF4748" w:rsidRPr="00DF4748">
        <w:rPr>
          <w:sz w:val="24"/>
          <w:szCs w:val="24"/>
        </w:rPr>
        <w:t xml:space="preserve"> canciones a lo que hace Joaquín Sabina es no decirlo todo: sus letras tienen algo más, una fuerza literaria poco común, un poder de sugestión que las ha transformado en himnos, en la banda sonora de la vida de un público que encuentra en ellas el talento y la ambición del poeta, el ingenio del buscador de rimas y la profundidad del escritor serio, tenaz, que sabe que cada verso debe tener enterrado su propio tesoro y cuánto hay que cavar para encontrarlo. No son muchos los compositores cuyos textos aguantan una lectura al margen de la música, y esos pocos son los más grandes:</w:t>
      </w:r>
      <w:r>
        <w:rPr>
          <w:sz w:val="24"/>
          <w:szCs w:val="24"/>
        </w:rPr>
        <w:t xml:space="preserve"> </w:t>
      </w:r>
      <w:r w:rsidR="00DF4748" w:rsidRPr="00DF4748">
        <w:rPr>
          <w:sz w:val="24"/>
          <w:szCs w:val="24"/>
        </w:rPr>
        <w:t>Dyla</w:t>
      </w:r>
      <w:r>
        <w:rPr>
          <w:sz w:val="24"/>
          <w:szCs w:val="24"/>
        </w:rPr>
        <w:t>n, Cohen, José Alfredo Jiménez…</w:t>
      </w:r>
      <w:bookmarkStart w:id="0" w:name="_GoBack"/>
      <w:bookmarkEnd w:id="0"/>
    </w:p>
    <w:p w:rsidR="009126EC" w:rsidRPr="009126EC" w:rsidRDefault="009126EC" w:rsidP="0082216D">
      <w:pPr>
        <w:spacing w:after="0" w:line="276" w:lineRule="auto"/>
        <w:jc w:val="both"/>
        <w:rPr>
          <w:rFonts w:cstheme="minorHAnsi"/>
          <w:sz w:val="24"/>
          <w:szCs w:val="24"/>
        </w:rPr>
      </w:pPr>
    </w:p>
    <w:sectPr w:rsidR="009126EC" w:rsidRPr="009126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D2"/>
    <w:rsid w:val="00024699"/>
    <w:rsid w:val="00063CC9"/>
    <w:rsid w:val="00064226"/>
    <w:rsid w:val="000B1008"/>
    <w:rsid w:val="000B1F5E"/>
    <w:rsid w:val="000C6A17"/>
    <w:rsid w:val="000D3848"/>
    <w:rsid w:val="000F7C97"/>
    <w:rsid w:val="00135A4E"/>
    <w:rsid w:val="00174286"/>
    <w:rsid w:val="001D14D1"/>
    <w:rsid w:val="00202BFC"/>
    <w:rsid w:val="0023696C"/>
    <w:rsid w:val="00246F1C"/>
    <w:rsid w:val="0025220A"/>
    <w:rsid w:val="002B142C"/>
    <w:rsid w:val="002D6B41"/>
    <w:rsid w:val="002F7158"/>
    <w:rsid w:val="003029C5"/>
    <w:rsid w:val="00320433"/>
    <w:rsid w:val="003236A8"/>
    <w:rsid w:val="003341A4"/>
    <w:rsid w:val="00343126"/>
    <w:rsid w:val="00366C57"/>
    <w:rsid w:val="003812F5"/>
    <w:rsid w:val="003D15DD"/>
    <w:rsid w:val="003E4DE3"/>
    <w:rsid w:val="003F4A18"/>
    <w:rsid w:val="004049BC"/>
    <w:rsid w:val="0043516F"/>
    <w:rsid w:val="004403C3"/>
    <w:rsid w:val="004601D9"/>
    <w:rsid w:val="00462F01"/>
    <w:rsid w:val="00474300"/>
    <w:rsid w:val="00482E31"/>
    <w:rsid w:val="004C3FCF"/>
    <w:rsid w:val="004D04D9"/>
    <w:rsid w:val="004E7D3E"/>
    <w:rsid w:val="0050050B"/>
    <w:rsid w:val="00502E45"/>
    <w:rsid w:val="005135BC"/>
    <w:rsid w:val="00552F32"/>
    <w:rsid w:val="00561515"/>
    <w:rsid w:val="00582C6B"/>
    <w:rsid w:val="005A0E84"/>
    <w:rsid w:val="005D0894"/>
    <w:rsid w:val="005E489B"/>
    <w:rsid w:val="006419E7"/>
    <w:rsid w:val="006A31B4"/>
    <w:rsid w:val="006C0C10"/>
    <w:rsid w:val="006D2DE8"/>
    <w:rsid w:val="006E388A"/>
    <w:rsid w:val="007063B1"/>
    <w:rsid w:val="00723D5A"/>
    <w:rsid w:val="00730D86"/>
    <w:rsid w:val="007454FD"/>
    <w:rsid w:val="00761469"/>
    <w:rsid w:val="00766510"/>
    <w:rsid w:val="00772379"/>
    <w:rsid w:val="007B2901"/>
    <w:rsid w:val="007D2151"/>
    <w:rsid w:val="0082216D"/>
    <w:rsid w:val="00872744"/>
    <w:rsid w:val="00875C5D"/>
    <w:rsid w:val="00890F79"/>
    <w:rsid w:val="008912C4"/>
    <w:rsid w:val="008A12C1"/>
    <w:rsid w:val="008B16CA"/>
    <w:rsid w:val="008B5C7B"/>
    <w:rsid w:val="008D7AB3"/>
    <w:rsid w:val="00903A9C"/>
    <w:rsid w:val="009126EC"/>
    <w:rsid w:val="00913CA5"/>
    <w:rsid w:val="00922628"/>
    <w:rsid w:val="00987011"/>
    <w:rsid w:val="00991C52"/>
    <w:rsid w:val="009B0447"/>
    <w:rsid w:val="009B318C"/>
    <w:rsid w:val="009B3940"/>
    <w:rsid w:val="009E0079"/>
    <w:rsid w:val="00A70EA8"/>
    <w:rsid w:val="00A8781A"/>
    <w:rsid w:val="00AA0B0F"/>
    <w:rsid w:val="00AA7C83"/>
    <w:rsid w:val="00AE4CD4"/>
    <w:rsid w:val="00AF7D8D"/>
    <w:rsid w:val="00B0167D"/>
    <w:rsid w:val="00B06E2A"/>
    <w:rsid w:val="00B234A8"/>
    <w:rsid w:val="00B251D2"/>
    <w:rsid w:val="00B365CD"/>
    <w:rsid w:val="00B6407F"/>
    <w:rsid w:val="00B76F99"/>
    <w:rsid w:val="00B91CB8"/>
    <w:rsid w:val="00B97595"/>
    <w:rsid w:val="00BB214A"/>
    <w:rsid w:val="00BE0E01"/>
    <w:rsid w:val="00BF4D11"/>
    <w:rsid w:val="00C15AFA"/>
    <w:rsid w:val="00C3092F"/>
    <w:rsid w:val="00C33CA6"/>
    <w:rsid w:val="00C62CB3"/>
    <w:rsid w:val="00C77052"/>
    <w:rsid w:val="00C95E7E"/>
    <w:rsid w:val="00CB7F71"/>
    <w:rsid w:val="00CF2645"/>
    <w:rsid w:val="00CF2F6A"/>
    <w:rsid w:val="00D066BC"/>
    <w:rsid w:val="00D37AB8"/>
    <w:rsid w:val="00D470DA"/>
    <w:rsid w:val="00D738CE"/>
    <w:rsid w:val="00DA66FA"/>
    <w:rsid w:val="00DD5BE9"/>
    <w:rsid w:val="00DE58B5"/>
    <w:rsid w:val="00DF4748"/>
    <w:rsid w:val="00E12C9A"/>
    <w:rsid w:val="00E22112"/>
    <w:rsid w:val="00E227AA"/>
    <w:rsid w:val="00E517F5"/>
    <w:rsid w:val="00E900E4"/>
    <w:rsid w:val="00EA7122"/>
    <w:rsid w:val="00EB22EE"/>
    <w:rsid w:val="00EE27EC"/>
    <w:rsid w:val="00EE5709"/>
    <w:rsid w:val="00F14DBC"/>
    <w:rsid w:val="00F3381C"/>
    <w:rsid w:val="00F44777"/>
    <w:rsid w:val="00F54F20"/>
    <w:rsid w:val="00F81520"/>
    <w:rsid w:val="00FD18AF"/>
    <w:rsid w:val="00FD1C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AE35"/>
  <w15:chartTrackingRefBased/>
  <w15:docId w15:val="{17929181-F6F9-4788-B1E2-993E0CEE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D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B22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41963-D741-4D38-B6AB-1B62964D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586</Words>
  <Characters>3225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Guerrero</dc:creator>
  <cp:keywords/>
  <dc:description/>
  <cp:lastModifiedBy>Jimena Carrasco Mellado</cp:lastModifiedBy>
  <cp:revision>15</cp:revision>
  <dcterms:created xsi:type="dcterms:W3CDTF">2018-05-22T15:52:00Z</dcterms:created>
  <dcterms:modified xsi:type="dcterms:W3CDTF">2018-06-22T23:04:00Z</dcterms:modified>
</cp:coreProperties>
</file>